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D9454C">
        <w:tc>
          <w:tcPr>
            <w:tcW w:w="2977" w:type="dxa"/>
            <w:vAlign w:val="center"/>
            <w:hideMark/>
          </w:tcPr>
          <w:p w:rsidR="00041EEE" w:rsidRPr="009A09AB" w:rsidRDefault="00041EEE" w:rsidP="006B27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 июня</w:t>
            </w:r>
            <w:r w:rsidRPr="009A09AB">
              <w:rPr>
                <w:bCs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041EEE" w:rsidRPr="009A09AB" w:rsidRDefault="00041EEE" w:rsidP="006B2786">
            <w:pPr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041EEE" w:rsidRPr="009A09AB" w:rsidRDefault="00041EEE" w:rsidP="006B2786">
            <w:pPr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 4</w:t>
            </w:r>
            <w:r>
              <w:rPr>
                <w:bCs/>
                <w:szCs w:val="28"/>
              </w:rPr>
              <w:t>4</w:t>
            </w:r>
            <w:r w:rsidRPr="009A09AB">
              <w:rPr>
                <w:bCs/>
                <w:szCs w:val="28"/>
              </w:rPr>
              <w:t>/</w:t>
            </w:r>
            <w:r w:rsidR="00040995">
              <w:rPr>
                <w:bCs/>
                <w:szCs w:val="28"/>
              </w:rPr>
              <w:t>171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Pr="00BB1618" w:rsidRDefault="00063601" w:rsidP="00063601">
      <w:pPr>
        <w:jc w:val="center"/>
        <w:rPr>
          <w:b/>
          <w:szCs w:val="28"/>
        </w:rPr>
      </w:pPr>
      <w:r w:rsidRPr="00BB1618">
        <w:rPr>
          <w:b/>
          <w:szCs w:val="28"/>
        </w:rPr>
        <w:t xml:space="preserve">О Календарном плане мероприятий по подготовке и проведению </w:t>
      </w:r>
    </w:p>
    <w:p w:rsidR="00063601" w:rsidRPr="00BB1618" w:rsidRDefault="00063601" w:rsidP="00063601">
      <w:pPr>
        <w:jc w:val="center"/>
        <w:rPr>
          <w:b/>
          <w:szCs w:val="28"/>
        </w:rPr>
      </w:pPr>
      <w:r>
        <w:rPr>
          <w:b/>
          <w:bCs/>
        </w:rPr>
        <w:t>дополнительных выборов депутата Совета</w:t>
      </w:r>
      <w:r w:rsidR="00041EEE">
        <w:rPr>
          <w:b/>
          <w:bCs/>
        </w:rPr>
        <w:t xml:space="preserve"> </w:t>
      </w:r>
      <w:r>
        <w:rPr>
          <w:b/>
          <w:bCs/>
        </w:rPr>
        <w:t>муниципального образования Кущевский район</w:t>
      </w:r>
      <w:r w:rsidR="00041EEE">
        <w:rPr>
          <w:b/>
          <w:bCs/>
        </w:rPr>
        <w:t xml:space="preserve"> </w:t>
      </w:r>
      <w:r>
        <w:rPr>
          <w:b/>
          <w:bCs/>
        </w:rPr>
        <w:t>по Кущёвскому одномандатному избирательному округу № 5</w:t>
      </w:r>
      <w:r w:rsidR="00041EEE">
        <w:rPr>
          <w:b/>
          <w:bCs/>
        </w:rPr>
        <w:t xml:space="preserve"> </w:t>
      </w:r>
      <w:r>
        <w:rPr>
          <w:b/>
          <w:szCs w:val="28"/>
        </w:rPr>
        <w:t xml:space="preserve">назначенных </w:t>
      </w:r>
      <w:r w:rsidRPr="00BB1618">
        <w:rPr>
          <w:b/>
          <w:szCs w:val="28"/>
        </w:rPr>
        <w:t xml:space="preserve">на </w:t>
      </w:r>
      <w:r>
        <w:rPr>
          <w:b/>
          <w:szCs w:val="28"/>
        </w:rPr>
        <w:t>10 сентября</w:t>
      </w:r>
      <w:r w:rsidRPr="00BB1618">
        <w:rPr>
          <w:b/>
          <w:szCs w:val="28"/>
        </w:rPr>
        <w:t xml:space="preserve"> 2017 года</w:t>
      </w:r>
    </w:p>
    <w:p w:rsidR="00063601" w:rsidRDefault="00063601" w:rsidP="00063601">
      <w:pPr>
        <w:jc w:val="left"/>
        <w:rPr>
          <w:szCs w:val="28"/>
        </w:rPr>
      </w:pP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В связи с решением территориальной избирательной комиссии Кущевская от 21 июня 2017 года № 44/</w:t>
      </w:r>
      <w:r w:rsidR="00531691">
        <w:rPr>
          <w:szCs w:val="28"/>
        </w:rPr>
        <w:t>170</w:t>
      </w:r>
      <w:r>
        <w:rPr>
          <w:szCs w:val="28"/>
        </w:rPr>
        <w:t xml:space="preserve"> «О назначении дополнительных выборов депутата Совета муниципального образования Кущевский район по Кущевскому одномандатному избирательному округу № 5», </w:t>
      </w:r>
      <w:r w:rsidRPr="00603206">
        <w:rPr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603206">
        <w:rPr>
          <w:szCs w:val="28"/>
        </w:rPr>
        <w:t>Законом Краснодарского края от 26 декабря 2005 года № 966-КЗ «О муниципальных выборах в Краснодарском крае»</w:t>
      </w:r>
      <w:r>
        <w:rPr>
          <w:szCs w:val="28"/>
        </w:rPr>
        <w:t xml:space="preserve">, </w:t>
      </w:r>
      <w:r w:rsidRPr="00603206">
        <w:rPr>
          <w:szCs w:val="28"/>
        </w:rPr>
        <w:t>постановлением избирательной комиссии</w:t>
      </w:r>
      <w:r>
        <w:rPr>
          <w:szCs w:val="28"/>
        </w:rPr>
        <w:t xml:space="preserve"> Краснодарского края от </w:t>
      </w:r>
      <w:r w:rsidR="00D9454C">
        <w:rPr>
          <w:szCs w:val="28"/>
        </w:rPr>
        <w:t>9 июня</w:t>
      </w:r>
      <w:r>
        <w:rPr>
          <w:szCs w:val="28"/>
        </w:rPr>
        <w:t xml:space="preserve"> 2017 года №</w:t>
      </w:r>
      <w:r w:rsidR="00D9454C">
        <w:rPr>
          <w:szCs w:val="28"/>
        </w:rPr>
        <w:t>13/229-6</w:t>
      </w:r>
      <w:r>
        <w:rPr>
          <w:szCs w:val="28"/>
        </w:rPr>
        <w:t xml:space="preserve"> «О примерном Календарном плане мероприятий по подготовке и проведению муниципальных выборов в Краснодарском крае 10 сентября 2017 года» </w:t>
      </w:r>
      <w:r w:rsidRPr="007361A8">
        <w:rPr>
          <w:szCs w:val="28"/>
        </w:rPr>
        <w:t>территориальная комиссия Кущевская РЕШИЛА</w:t>
      </w:r>
      <w:r w:rsidRPr="00B62D3A">
        <w:rPr>
          <w:szCs w:val="28"/>
        </w:rPr>
        <w:t>:</w:t>
      </w:r>
    </w:p>
    <w:p w:rsidR="00063601" w:rsidRDefault="00063601" w:rsidP="00D9454C">
      <w:pPr>
        <w:spacing w:line="360" w:lineRule="auto"/>
        <w:ind w:firstLine="709"/>
        <w:rPr>
          <w:bCs/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>Утвердить Календарный план</w:t>
      </w:r>
      <w:r w:rsidRPr="00B62D3A">
        <w:rPr>
          <w:bCs/>
          <w:szCs w:val="28"/>
        </w:rPr>
        <w:t xml:space="preserve"> мероприятий по подготовке и проведению </w:t>
      </w:r>
      <w:r>
        <w:rPr>
          <w:bCs/>
          <w:szCs w:val="28"/>
        </w:rPr>
        <w:t xml:space="preserve">дополнительных </w:t>
      </w:r>
      <w:r w:rsidRPr="00B62D3A">
        <w:rPr>
          <w:bCs/>
          <w:szCs w:val="28"/>
        </w:rPr>
        <w:t xml:space="preserve">выборов </w:t>
      </w:r>
      <w:r>
        <w:rPr>
          <w:szCs w:val="28"/>
        </w:rPr>
        <w:t>депутата Совета муниципального образования Кущевский район по Кущевскому одномандатному избирательному округу № 5</w:t>
      </w:r>
      <w:r>
        <w:rPr>
          <w:bCs/>
          <w:szCs w:val="28"/>
        </w:rPr>
        <w:t>, назначенных на 10 сентября 2017 года</w:t>
      </w:r>
      <w:r w:rsidRPr="00B62D3A">
        <w:rPr>
          <w:bCs/>
          <w:szCs w:val="28"/>
        </w:rPr>
        <w:t xml:space="preserve"> (</w:t>
      </w:r>
      <w:r>
        <w:rPr>
          <w:bCs/>
          <w:szCs w:val="28"/>
        </w:rPr>
        <w:t>прилагается</w:t>
      </w:r>
      <w:r w:rsidRPr="00B62D3A">
        <w:rPr>
          <w:bCs/>
          <w:szCs w:val="28"/>
        </w:rPr>
        <w:t>).</w:t>
      </w: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решение в администрацию муниципального образования Кущевский район для использования в работе. 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3. Разместить настоящее решение на сайте территориальной избирательной комиссии Кущевская в информационно-телекоммуникационной сети «Интернет».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4. Контроль за выполнением пунктов 2 и 3 настоящего решения возложить на секретаря территориальной избирательной комиссии Кущевская Л.Н.Старченко.</w:t>
      </w:r>
    </w:p>
    <w:p w:rsidR="00063601" w:rsidRDefault="00063601" w:rsidP="00063601">
      <w:pPr>
        <w:ind w:firstLine="709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6B2786">
        <w:tc>
          <w:tcPr>
            <w:tcW w:w="4123" w:type="dxa"/>
          </w:tcPr>
          <w:p w:rsidR="00063601" w:rsidRPr="002D343A" w:rsidRDefault="00063601" w:rsidP="006B2786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6B2786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6B2786">
        <w:tc>
          <w:tcPr>
            <w:tcW w:w="4123" w:type="dxa"/>
          </w:tcPr>
          <w:p w:rsidR="00063601" w:rsidRPr="00E8118F" w:rsidRDefault="00063601" w:rsidP="006B2786">
            <w:pPr>
              <w:rPr>
                <w:szCs w:val="28"/>
              </w:rPr>
            </w:pPr>
          </w:p>
          <w:p w:rsidR="00063601" w:rsidRPr="00E8118F" w:rsidRDefault="00063601" w:rsidP="006B2786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6B2786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63601" w:rsidRDefault="00063601" w:rsidP="00063601">
      <w:pPr>
        <w:rPr>
          <w:szCs w:val="28"/>
        </w:rPr>
      </w:pPr>
    </w:p>
    <w:p w:rsidR="00D9454C" w:rsidRDefault="00D9454C">
      <w:pPr>
        <w:sectPr w:rsidR="00D9454C" w:rsidSect="00041E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61D0" w:rsidRPr="001261D0" w:rsidRDefault="001261D0" w:rsidP="001261D0">
      <w:pPr>
        <w:ind w:left="10632"/>
        <w:jc w:val="center"/>
        <w:rPr>
          <w:lang w:eastAsia="ru-RU"/>
        </w:rPr>
      </w:pPr>
      <w:r>
        <w:rPr>
          <w:lang w:eastAsia="ru-RU"/>
        </w:rPr>
        <w:t>УТВЕРЖДЕН</w:t>
      </w:r>
    </w:p>
    <w:p w:rsidR="00D9454C" w:rsidRPr="00D9454C" w:rsidRDefault="001261D0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территориальной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избирательной комиссии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ущевск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июня 2017 г. № 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44/</w:t>
      </w:r>
      <w:r w:rsidR="00040995">
        <w:rPr>
          <w:rFonts w:ascii="Times New Roman" w:hAnsi="Times New Roman" w:cs="Times New Roman"/>
          <w:b w:val="0"/>
          <w:color w:val="auto"/>
          <w:sz w:val="28"/>
          <w:szCs w:val="28"/>
        </w:rPr>
        <w:t>171</w:t>
      </w:r>
    </w:p>
    <w:p w:rsidR="00D9454C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54C" w:rsidRPr="001261D0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D9454C" w:rsidRPr="001261D0" w:rsidRDefault="00D9454C" w:rsidP="00D9454C">
      <w:pPr>
        <w:pStyle w:val="11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подготовке и проведению </w:t>
      </w:r>
      <w:r w:rsidR="001261D0" w:rsidRPr="001261D0">
        <w:rPr>
          <w:rFonts w:ascii="Times New Roman" w:hAnsi="Times New Roman" w:cs="Times New Roman"/>
          <w:sz w:val="28"/>
          <w:szCs w:val="28"/>
        </w:rPr>
        <w:t>дополнительных выборов депутата Совета муниципального образования Кущевский район по Кущевскому одномандатному избирательному округу № 5</w:t>
      </w:r>
    </w:p>
    <w:p w:rsidR="00D9454C" w:rsidRPr="001261D0" w:rsidRDefault="00D9454C" w:rsidP="00D9454C">
      <w:pPr>
        <w:pStyle w:val="11"/>
        <w:spacing w:line="48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>10 сентября 2017 года</w:t>
      </w:r>
    </w:p>
    <w:tbl>
      <w:tblPr>
        <w:tblW w:w="15885" w:type="dxa"/>
        <w:tblInd w:w="108" w:type="dxa"/>
        <w:tblLayout w:type="fixed"/>
        <w:tblLook w:val="04A0"/>
      </w:tblPr>
      <w:tblGrid>
        <w:gridCol w:w="713"/>
        <w:gridCol w:w="6232"/>
        <w:gridCol w:w="68"/>
        <w:gridCol w:w="4328"/>
        <w:gridCol w:w="4544"/>
      </w:tblGrid>
      <w:tr w:rsidR="00D9454C" w:rsidRPr="00D9454C" w:rsidTr="00876A86">
        <w:trPr>
          <w:cantSplit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454C">
              <w:rPr>
                <w:b/>
                <w:sz w:val="24"/>
                <w:szCs w:val="24"/>
              </w:rPr>
              <w:t>п</w:t>
            </w:r>
            <w:proofErr w:type="spellEnd"/>
            <w:r w:rsidRPr="00D9454C">
              <w:rPr>
                <w:b/>
                <w:sz w:val="24"/>
                <w:szCs w:val="24"/>
              </w:rPr>
              <w:t>/</w:t>
            </w:r>
            <w:proofErr w:type="spellStart"/>
            <w:r w:rsidRPr="00D945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C" w:rsidRPr="00D9454C" w:rsidRDefault="00D9454C" w:rsidP="00876A86">
            <w:pPr>
              <w:pStyle w:val="6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Назначение муниципальных выборов </w:t>
            </w:r>
          </w:p>
          <w:p w:rsidR="00D9454C" w:rsidRPr="00D9454C" w:rsidRDefault="00D9454C" w:rsidP="00876A86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(в том числе дополнительных)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ранее 11 июня 2017 года и не позднее 21 июня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7 ст.10 ФЗ</w:t>
            </w:r>
            <w:r w:rsidRPr="00D9454C">
              <w:rPr>
                <w:rStyle w:val="af2"/>
                <w:b/>
                <w:sz w:val="24"/>
                <w:szCs w:val="24"/>
              </w:rPr>
              <w:footnoteReference w:id="1"/>
            </w:r>
            <w:r w:rsidRPr="00D9454C">
              <w:rPr>
                <w:b/>
                <w:sz w:val="24"/>
                <w:szCs w:val="24"/>
              </w:rPr>
              <w:t>, ч. 4 ст. 6 КЗ</w:t>
            </w:r>
            <w:r w:rsidRPr="00D9454C">
              <w:rPr>
                <w:rStyle w:val="af2"/>
                <w:b/>
                <w:sz w:val="24"/>
                <w:szCs w:val="24"/>
              </w:rPr>
              <w:footnoteReference w:id="2"/>
            </w:r>
            <w:r w:rsidRPr="00D9454C">
              <w:rPr>
                <w:b/>
                <w:sz w:val="24"/>
                <w:szCs w:val="24"/>
              </w:rPr>
              <w:t xml:space="preserve">, 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ч. 1 ст. 83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1261D0" w:rsidP="00876A86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ind w:right="-2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его принятия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7 ст. 10 ФЗ, ч. 4 ст. 6 КЗ)</w:t>
            </w:r>
          </w:p>
          <w:p w:rsidR="001261D0" w:rsidRPr="00D9454C" w:rsidRDefault="001261D0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261D0" w:rsidRPr="00D9454C" w:rsidRDefault="001261D0" w:rsidP="001261D0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</w:tcPr>
          <w:p w:rsidR="008E4CD3" w:rsidRDefault="008E4CD3" w:rsidP="008E4CD3">
            <w:pPr>
              <w:jc w:val="center"/>
              <w:rPr>
                <w:b/>
                <w:sz w:val="24"/>
                <w:szCs w:val="24"/>
              </w:rPr>
            </w:pPr>
          </w:p>
          <w:p w:rsidR="00D9454C" w:rsidRPr="00D9454C" w:rsidRDefault="00D9454C" w:rsidP="00876A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избирателей, в труднодоступных и отдаленных местностях на установленный ТИК срок для проведения муниципальных выборов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10 августа 2017 года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исключительных случаях,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согласованию с вышестоящей избирательной комиссией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не позднее 6 сентября 2017 года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 5 ст. 19 ФЗ, ч. 4 ст. 10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261D0" w:rsidRPr="00D9454C" w:rsidRDefault="001261D0" w:rsidP="001261D0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spacing w:line="228" w:lineRule="auto"/>
              <w:ind w:left="7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6D596E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Публикация списков избирательных участков в местах временного пребывания избирателей, с указанием их номеров и границ либо перечня населенных пунктов, мест нахождения участковых избирательных комиссий, помещений для голосования для проведения муниципальных выборов</w:t>
            </w:r>
          </w:p>
          <w:p w:rsidR="00D9454C" w:rsidRPr="00D9454C" w:rsidRDefault="00D9454C" w:rsidP="00876A86">
            <w:pPr>
              <w:spacing w:line="228" w:lineRule="auto"/>
              <w:rPr>
                <w:i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двух дней после их образования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(п. 7 ст. 19 ФЗ, ч. 6 ст. 10 КЗ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9454C" w:rsidRPr="00D9454C" w:rsidRDefault="00D9454C" w:rsidP="00876A8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261D0" w:rsidRPr="00D9454C" w:rsidRDefault="001261D0" w:rsidP="001261D0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6D596E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1261D0" w:rsidRPr="00D9454C" w:rsidRDefault="001261D0" w:rsidP="00876A8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31 июля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 7 ст. 19 ФЗ, ч. 6 ст. 10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1261D0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r w:rsidR="001261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Кущевский район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</w:tcPr>
          <w:p w:rsidR="00D9454C" w:rsidRPr="00D9454C" w:rsidRDefault="00D9454C" w:rsidP="00876A86">
            <w:pPr>
              <w:pStyle w:val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ИЗБИРАТЕЛЬНЫЕ КОМИССИИ</w:t>
            </w:r>
          </w:p>
        </w:tc>
      </w:tr>
      <w:tr w:rsidR="00D9454C" w:rsidRPr="00D9454C" w:rsidTr="006D596E">
        <w:tc>
          <w:tcPr>
            <w:tcW w:w="713" w:type="dxa"/>
            <w:hideMark/>
          </w:tcPr>
          <w:p w:rsidR="00D9454C" w:rsidRPr="00D9454C" w:rsidRDefault="006D596E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избирателей, на территориях воинских частей, расположенных в обособленных, удаленных от населенных пунктов местностях,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проведения муниципальных выборов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lastRenderedPageBreak/>
              <w:t>Не позднее 25 августа 2017 года, а в исключительных случаях - не позднее 9 сентября 2017 года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(п. 1.1 ст. 27 ФЗ, п. 9 ст. 10 КЗ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. изб. комиссий»</w:t>
            </w:r>
            <w:r w:rsidRPr="00D9454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261D0" w:rsidRPr="00D9454C" w:rsidRDefault="001261D0" w:rsidP="001261D0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</w:tcPr>
          <w:p w:rsidR="00D9454C" w:rsidRPr="00D9454C" w:rsidRDefault="00D9454C" w:rsidP="00876A86">
            <w:pPr>
              <w:pStyle w:val="11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spacing w:line="36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ИЗБИРАТЕЛЕЙ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0134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сведений об избирателях в избирательную комиссию, организующую выборы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Сразу после назначения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голосования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 6 ст. 17 ФЗ, ч. 6 ст. 11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0134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01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Кущевский район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D9454C"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уполномоченные на то федеральным законодательством органы или уполномоченные должностные лица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0134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30 августа 2017 года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13 ст. 17 ФЗ, ч. 8 ст. 11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0134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9 сентября 2017 года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5 ст. 11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 30 августа 2017 года</w:t>
            </w:r>
          </w:p>
          <w:p w:rsidR="00D9454C" w:rsidRPr="00D9454C" w:rsidRDefault="00D9454C" w:rsidP="00876A8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 15 ст. 17 ФЗ, ч. 1 ст. 13 КЗ)</w:t>
            </w:r>
          </w:p>
          <w:p w:rsidR="00D9454C" w:rsidRPr="00D9454C" w:rsidRDefault="00D9454C" w:rsidP="00876A8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spacing w:line="228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9 сентября 2017 года</w:t>
            </w:r>
          </w:p>
          <w:p w:rsidR="00D9454C" w:rsidRPr="00D9454C" w:rsidRDefault="00D9454C" w:rsidP="00876A86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 14 ст. 17 ФЗ, ч. 12 ст. 11 КЗ)</w:t>
            </w:r>
          </w:p>
          <w:p w:rsidR="00D9454C" w:rsidRDefault="00D9454C" w:rsidP="00876A86">
            <w:pPr>
              <w:rPr>
                <w:sz w:val="24"/>
                <w:szCs w:val="24"/>
              </w:rPr>
            </w:pPr>
          </w:p>
          <w:p w:rsidR="00C63739" w:rsidRDefault="00C63739" w:rsidP="00876A86">
            <w:pPr>
              <w:rPr>
                <w:sz w:val="24"/>
                <w:szCs w:val="24"/>
              </w:rPr>
            </w:pPr>
          </w:p>
          <w:p w:rsidR="00C63739" w:rsidRPr="00D9454C" w:rsidRDefault="00C63739" w:rsidP="00876A86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D9454C" w:rsidRPr="00D9454C" w:rsidTr="00876A86">
        <w:trPr>
          <w:cantSplit/>
          <w:trHeight w:val="452"/>
        </w:trPr>
        <w:tc>
          <w:tcPr>
            <w:tcW w:w="15885" w:type="dxa"/>
            <w:gridSpan w:val="5"/>
          </w:tcPr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  <w:p w:rsidR="00D9454C" w:rsidRPr="00D9454C" w:rsidRDefault="00D9454C" w:rsidP="00876A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избирательного объединения, выдвинувшего кандидата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2 суток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4 ст. 17 КЗ)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Выдвижение кандидатов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документов в избирательную комиссию, организующую выборы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 дня, следующего за днем официального опубликования (публикации) решения о назначении выборов, но не позднее 26 июля 2017 года (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рекомендуется учитывать, что срок представления документов на регистрацию заканчивается в 18 часов 26 июля 2017 года)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18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Гражданин Российской Федерации, обладающий пассивным избирательным правом, политические партии, имеющие в соответствии с федеральным законом право участвовать в выборах,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Незамедлительно после получения документов о выдвижении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3 ст. 71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Незамедлительно после получения документов о выдвижении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6 ст. 19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двойного гражданства);</w:t>
            </w:r>
          </w:p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10 дней со дня их поступления в соответствующий орган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20 дней со дня их поступления в соответствующий орган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6 ст. 19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Сбор подписей в поддержку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выдвижения (самовыдвижения) кандидатов, выдвижение которых должно быть обеспечено подписями избирателей 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Со дня, следующего за днем получения избирательной комиссией уведомления о выдвижении кандидата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5 ст. 37 ФЗ, ч. 3 ст. 20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8E4CD3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 доверенных лиц кандидата, избирательного объединения, выдвинувшего кандидата (до 5 человек)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t xml:space="preserve">В течение пяти дней со дня поступления письменного заявления кандидата 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1 ст. 27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8E4CD3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spacing w:line="228" w:lineRule="auto"/>
              <w:ind w:righ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2 суток с момента представления в избирательную комиссию документов, указанных в части 4 статьи 77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10 ст. 41 КЗ)</w:t>
            </w:r>
          </w:p>
          <w:p w:rsidR="00D9454C" w:rsidRPr="00D9454C" w:rsidRDefault="00D9454C" w:rsidP="00876A86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18 часов 26 июля 2017 года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1 ст. 21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Кандидаты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10 дней со дня представления документов на регистрацию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22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соответствующие органы и организации</w:t>
            </w:r>
          </w:p>
          <w:p w:rsidR="00D9454C" w:rsidRPr="00D9454C" w:rsidRDefault="00D9454C" w:rsidP="00876A86">
            <w:pPr>
              <w:pStyle w:val="a3"/>
              <w:spacing w:line="216" w:lineRule="auto"/>
              <w:rPr>
                <w:bCs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bCs/>
                <w:sz w:val="24"/>
                <w:szCs w:val="24"/>
              </w:rPr>
            </w:pPr>
            <w:r w:rsidRPr="00D9454C">
              <w:rPr>
                <w:bCs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D9454C">
              <w:rPr>
                <w:sz w:val="24"/>
                <w:szCs w:val="24"/>
              </w:rPr>
              <w:t xml:space="preserve"> и его регистрации,</w:t>
            </w:r>
            <w:r w:rsidRPr="00D9454C">
              <w:rPr>
                <w:bCs/>
                <w:sz w:val="24"/>
                <w:szCs w:val="24"/>
              </w:rPr>
              <w:t xml:space="preserve"> или о несоблюдении требований закона к оформлению документов</w:t>
            </w:r>
          </w:p>
          <w:p w:rsidR="00D9454C" w:rsidRPr="00D9454C" w:rsidRDefault="00D9454C" w:rsidP="00876A86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Не позднее чем за 3 дня до дня заседания избирательной комиссии, на котором должен рассматриваться вопрос о регистрации кандидата 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 1.1 ст. 38 ФЗ, ч. 1.1 ст. 23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961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(выдвинутых  кандидатах), </w:t>
            </w:r>
            <w:r w:rsidRPr="00D94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копий документов (паспорта и иных документов,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что кандидат является депутатом)</w:t>
            </w:r>
          </w:p>
          <w:p w:rsidR="00D9454C" w:rsidRPr="00D9454C" w:rsidRDefault="00D9454C" w:rsidP="00876A86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 1.1 ст. 38 ФЗ, ч. 1.1 ст. 23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961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об изменениях, произошедших после регистрации кандидата,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9 сентября 2017 года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(ч. 6.1 ст. 23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D9454C" w:rsidRPr="00D9454C" w:rsidTr="00876A86">
        <w:trPr>
          <w:cantSplit/>
          <w:trHeight w:val="961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Передача копии итогового протокола проверки подписных листов по каждому кандидату, которые представили подписи избирателей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чем за двое суток до заседания избирательной комиссии, на котором должен рассматриваться вопрос о регистрации этого кандидата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16 ст. 22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членов избирательных комиссий с правом совещательного голоса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="00D901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территориальную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избирательную комиссию</w:t>
            </w:r>
            <w:r w:rsidR="00D901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Кущевская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со дня представления документов для регистрации кандидата, в участковую избирательную комиссию – со дня регистрации кандидата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 xml:space="preserve">(п. 20 ст. 29 ФЗ п. 19 ст. 16 КЗ </w:t>
            </w:r>
            <w:r w:rsidRPr="00D9454C">
              <w:rPr>
                <w:b/>
                <w:sz w:val="24"/>
                <w:szCs w:val="24"/>
              </w:rPr>
              <w:br/>
              <w:t xml:space="preserve">«О </w:t>
            </w:r>
            <w:proofErr w:type="spellStart"/>
            <w:r w:rsidRPr="00D9454C">
              <w:rPr>
                <w:b/>
                <w:sz w:val="24"/>
                <w:szCs w:val="24"/>
              </w:rPr>
              <w:t>сист</w:t>
            </w:r>
            <w:proofErr w:type="spellEnd"/>
            <w:r w:rsidRPr="00D9454C">
              <w:rPr>
                <w:b/>
                <w:sz w:val="24"/>
                <w:szCs w:val="24"/>
              </w:rPr>
              <w:t>. изб. ком.»)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соответствующую территориальную избирательную комиссию списков назначенных наблюдателей в участковые избирательные комиссии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6 сентября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8.1 ст. 7 КЗ)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 наблюдателей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 либо об отказе в регистрации кандидата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t>В течение 10 дней после дня приема необходимых для регистрации  документов, представленных кандидатом, уполномоченным представителем избирательного объединения для регистрации кандидата и выдачи письменного подтверждения об их приемке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 2 ст. 23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C63739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суток с момента принятия решения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9 ст. 23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одномандатным (</w:t>
            </w:r>
            <w:proofErr w:type="spellStart"/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многомандатным</w:t>
            </w:r>
            <w:proofErr w:type="spellEnd"/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избирательным округам, в средства массовой информации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В течение 48 часов после их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регистрации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 6 ст. 23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  <w:hideMark/>
          </w:tcPr>
          <w:p w:rsidR="00D90134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30 августа 2017 года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7 ст. 23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4C" w:rsidRPr="00D9013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</w:trPr>
        <w:tc>
          <w:tcPr>
            <w:tcW w:w="15885" w:type="dxa"/>
            <w:gridSpan w:val="5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D9454C" w:rsidRPr="00D9454C" w:rsidTr="00C63739">
        <w:trPr>
          <w:trHeight w:val="1136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служебных обязанностей</w:t>
            </w:r>
          </w:p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2 ст. 40 ФЗ, ч. 2 ст. 25 КЗ)</w:t>
            </w:r>
          </w:p>
          <w:p w:rsidR="00D9454C" w:rsidRPr="00D9454C" w:rsidRDefault="00D9454C" w:rsidP="00876A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31"/>
            </w:pPr>
            <w:r w:rsidRPr="00D9454C">
              <w:t>Зарегистрированные кандидаты, находящиеся на муниципальной службе, либо работающие в организациях, осуществляющих выпуск средств массовой информации. Зарегистрированные кандидаты, находящиеся на государственной службе, могут не освобождаться от выполнения своих должностных или служебных обязанностей в случае, если численность избирателей в избирательном округе не превышает 5000 избирателей.</w:t>
            </w:r>
          </w:p>
          <w:p w:rsidR="00D9454C" w:rsidRPr="00D9454C" w:rsidRDefault="00D9454C" w:rsidP="00876A86">
            <w:pPr>
              <w:pStyle w:val="31"/>
            </w:pPr>
          </w:p>
        </w:tc>
      </w:tr>
      <w:tr w:rsidR="00D9454C" w:rsidRPr="00D9454C" w:rsidTr="00876A86">
        <w:trPr>
          <w:cantSplit/>
          <w:trHeight w:val="924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Реализация права кандидата, зарегистрированного кандидата на снятие своей кандидатуры </w:t>
            </w: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4 сентября 2017</w:t>
            </w:r>
            <w:r w:rsidRPr="00D9454C">
              <w:rPr>
                <w:b/>
              </w:rPr>
              <w:t xml:space="preserve"> </w:t>
            </w:r>
            <w:r w:rsidRPr="00D9454C">
              <w:t>года, а при наличии вынуждающих к тому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обстоятельств - не позднее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8 сентября 2017 года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30 ст. 38 ФЗ, ч. 1 ст. 75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D9454C" w:rsidRPr="00D9454C" w:rsidTr="00876A86">
        <w:trPr>
          <w:cantSplit/>
          <w:trHeight w:val="644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Отзыв кандидата выдвинувшим его избирательным объединением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4 сентября 2017 года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 3 ст. 75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Избирательное объединение, выдвинувшее кандидата </w:t>
            </w:r>
          </w:p>
        </w:tc>
      </w:tr>
      <w:tr w:rsidR="00D9454C" w:rsidRPr="00D9454C" w:rsidTr="00876A86">
        <w:trPr>
          <w:cantSplit/>
        </w:trPr>
        <w:tc>
          <w:tcPr>
            <w:tcW w:w="15885" w:type="dxa"/>
            <w:gridSpan w:val="5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перечня районных государственных периодических печатных изданий, подпадающих под действие пункта 4 части 3 ст. 31 КЗ, а также муниципальных организаций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телерадиовещания и периодических печатных изданий, подпадающих под действие части 4 ст. 31 КЗ, обязанных предоставлять эфирное время, печатную площадь для проведения предвыборной агитации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spacing w:line="228" w:lineRule="auto"/>
              <w:jc w:val="center"/>
            </w:pPr>
            <w:r w:rsidRPr="00D9454C">
              <w:t>Не позднее чем на 10-й день после официального опубликования решения о назначении выборов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8 ст. 47 ФЗ, ч. 8 ст. 31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Публикация перечня государственных районных периодических печатных изданий, а также муниципальных организаций телерадиовещания и периодических печатных изданий, списка организаций телерадиовещания и периодических печатных изданий, подпадающих под действие части 4 ст. 31 КЗ, обязанных предоставлять эфирное время, печатную площадь для проведения</w:t>
            </w:r>
            <w:r w:rsidRPr="00D9454C">
              <w:rPr>
                <w:b/>
                <w:sz w:val="24"/>
                <w:szCs w:val="24"/>
              </w:rPr>
              <w:t xml:space="preserve"> </w:t>
            </w:r>
            <w:r w:rsidRPr="00D9454C">
              <w:rPr>
                <w:sz w:val="24"/>
                <w:szCs w:val="24"/>
              </w:rPr>
              <w:t>предвыборной агитации</w:t>
            </w:r>
          </w:p>
          <w:p w:rsidR="00D9454C" w:rsidRPr="00D9454C" w:rsidRDefault="00D9454C" w:rsidP="00876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чем на 15-й день после дня официального опубликования решения о назначении выборов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31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части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чем на 5-й день после дня официального опубликования (публикации) решения о назначении выборов</w:t>
            </w:r>
            <w:r w:rsidRPr="00D9454C">
              <w:rPr>
                <w:b/>
                <w:sz w:val="24"/>
                <w:szCs w:val="24"/>
              </w:rPr>
              <w:t xml:space="preserve"> 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9 ст. 31 КЗ)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ind w:left="74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D9454C" w:rsidRPr="00D9454C" w:rsidTr="00876A86">
        <w:trPr>
          <w:cantSplit/>
          <w:trHeight w:val="1016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а также ее размещение в информационно - </w:t>
            </w: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сети «Интернет»</w:t>
            </w:r>
          </w:p>
          <w:p w:rsidR="00D9454C" w:rsidRPr="00D9454C" w:rsidRDefault="00D9454C" w:rsidP="00876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30 августа 2017 года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10 ст. 32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31"/>
              <w:spacing w:line="228" w:lineRule="auto"/>
            </w:pPr>
            <w:r w:rsidRPr="00D9454C">
              <w:t xml:space="preserve">Политические партии, выдвинувшие зарегистрированных кандидатов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rPr>
                <w:bCs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- для кандидата, выдвинутого в соответствии с частью 2 статьи 18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прекращается в ноль часов 9 сентября 2017 года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33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Кандидаты, зарегистрированные кандидаты, избирательные объединения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Проведение предвыборной агитации на каналах организаций телерадиовещания и в периодических печатных изданиях независимо от формы их собственности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С 12 августа 2017 года до ноля часов 9 сентября 2017 года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2 ст. 49 ФЗ, ч. 2 ст. 33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31"/>
            </w:pPr>
            <w:r w:rsidRPr="00D9454C">
              <w:t>Зарегистрированные кандидаты, избирательные объединения, организации телерадиовещания, периодические печатные издания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 5 по 10 сентября 2017 года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включительно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3 ст. 46 ФЗ, ч. 3 ст. 30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10 сентября 2017 года до момента окончания голосования на территории соответствующего избирательного округа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29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31"/>
            </w:pPr>
            <w:r w:rsidRPr="00D9454C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Представление в </w:t>
            </w:r>
            <w:r w:rsidR="00D90134">
              <w:rPr>
                <w:sz w:val="24"/>
                <w:szCs w:val="24"/>
              </w:rPr>
              <w:t xml:space="preserve">территориальную </w:t>
            </w:r>
            <w:r w:rsidRPr="00D9454C">
              <w:rPr>
                <w:sz w:val="24"/>
                <w:szCs w:val="24"/>
              </w:rPr>
              <w:t>избирательную комиссию</w:t>
            </w:r>
            <w:r w:rsidR="00D90134">
              <w:rPr>
                <w:sz w:val="24"/>
                <w:szCs w:val="24"/>
              </w:rPr>
              <w:t xml:space="preserve"> Кущевская</w:t>
            </w:r>
            <w:r w:rsidRPr="00D9454C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20 сентября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8 ст. 50 ФЗ, ч. 9 ст. 34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ind w:left="74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44.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34 КЗ)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ind w:left="74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31"/>
            </w:pPr>
            <w:r w:rsidRPr="00D9454C"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D9454C" w:rsidRPr="00D9454C" w:rsidRDefault="00D9454C" w:rsidP="00876A86">
            <w:pPr>
              <w:pStyle w:val="31"/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1.1 ст. 54 ФЗ, ч. 3 ст. 38 КЗ)</w:t>
            </w:r>
          </w:p>
          <w:p w:rsidR="00D9454C" w:rsidRPr="00D9454C" w:rsidRDefault="00D9454C" w:rsidP="00876A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менее 3 лет со дня голосования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 12 ст. 34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Отказ в письменной форме зарегистрированного кандидата от полного или части эфирного времени, предоставляемого для размещения предвыборных агитационных материалов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5 августа 2017 года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 2 ст. 76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Проведение жеребьевки в организациях телерадиовещания в целях определения порядка предоставления бесплатного эфирного времени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 xml:space="preserve">После завершения регистрации кандидатов, но не позднее </w:t>
            </w:r>
            <w:r w:rsidRPr="00D9454C">
              <w:br/>
              <w:t>10 августа 2017 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6 ст. 35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0058A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участием представителей </w:t>
            </w:r>
            <w:r w:rsidR="00D9454C"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 телерадиовещания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Проведение жеребьевки в редакциях периодических печатных изданий в целях определения порядка бесплатных публикаций предвыборных агитационных материалов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 xml:space="preserve">После завершения регистрации кандидатов, но не позднее </w:t>
            </w:r>
            <w:r w:rsidRPr="00D9454C">
              <w:br/>
              <w:t>10 августа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6 ст. 36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Редакции соответствующих периодических печатных изданий с участием заинтересованных лиц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31"/>
            </w:pPr>
            <w:r w:rsidRPr="00D9454C">
              <w:t>Проведение жеребьевки в организациях телерадиовещания и редакциях периодических печатных изданий в целях распределения платных эфирного времени и печатной площади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 xml:space="preserve">После завершения регистрации кандидатов, но не позднее </w:t>
            </w:r>
            <w:r w:rsidRPr="00D9454C">
              <w:br/>
              <w:t>10 августа 2017 года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9 ст. 35, ч. 9 ст. 36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Представители организаций телерадиовещания и редакций соответствующих периодических печатных изданий,  опубликовавшие свои расценки на политическую рекламу и представившие в </w:t>
            </w:r>
            <w:r w:rsidR="000058A1">
              <w:rPr>
                <w:sz w:val="24"/>
                <w:szCs w:val="24"/>
              </w:rPr>
              <w:t xml:space="preserve">территориальную </w:t>
            </w:r>
            <w:r w:rsidRPr="00D9454C">
              <w:rPr>
                <w:sz w:val="24"/>
                <w:szCs w:val="24"/>
              </w:rPr>
              <w:t>избирательную комиссию</w:t>
            </w:r>
            <w:r w:rsidR="000058A1">
              <w:rPr>
                <w:sz w:val="24"/>
                <w:szCs w:val="24"/>
              </w:rPr>
              <w:t xml:space="preserve"> Кущевская</w:t>
            </w:r>
            <w:r w:rsidRPr="00D9454C">
              <w:rPr>
                <w:sz w:val="24"/>
                <w:szCs w:val="24"/>
              </w:rPr>
              <w:t xml:space="preserve"> соответствующие уведомления 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в полном объеме стоимости платного эфирного времени и платной печатной площади, представляемых зарегистрированному кандидату, и представление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копии платежного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не позднее чем за два дня до дня предоставления платного эфирного времени, платной печатной площади и предоставление копии платежного документа – до предоставления эфирного времени, печатной площади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14 ст. 35 КЗ, ч. 16 ст. 36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14 ст. 35 КЗ, ч. 16 ст. 36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за 5 дней до дня выхода в эфир, публикации предвыборного агитационного материала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11 ст. 35 КЗ, ч. 11 ст. 36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менее 12 месяцев со дня выхода указанных программ в эфир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17 ст. 35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Организации телерадиовещания независимо от форм собственности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pStyle w:val="31"/>
              <w:rPr>
                <w:b/>
              </w:rPr>
            </w:pPr>
            <w:r w:rsidRPr="00D9454C">
              <w:t xml:space="preserve">Рассмотрение заявок о выделении помещений для проведения встреч зарегистрированных кандидатов, их доверенных лиц </w:t>
            </w: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трех дней со дня подачи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заявки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2 ст. 37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Собственники, владельцы помещений, указанных в части 4 статьи 37 КЗ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31"/>
            </w:pPr>
            <w:r w:rsidRPr="00D9454C">
              <w:t xml:space="preserve">Уведомление в письменной форме </w:t>
            </w:r>
            <w:r w:rsidR="000058A1">
              <w:t>территориальной</w:t>
            </w:r>
            <w:r w:rsidRPr="00D9454C">
              <w:t xml:space="preserve"> избирательной комиссии </w:t>
            </w:r>
            <w:r w:rsidR="000058A1">
              <w:t xml:space="preserve">Кущевская </w:t>
            </w:r>
            <w:r w:rsidRPr="00D9454C">
              <w:t xml:space="preserve">о факте предоставления </w:t>
            </w:r>
            <w:r w:rsidR="000058A1" w:rsidRPr="00D9454C">
              <w:t>помещени</w:t>
            </w:r>
            <w:r w:rsidR="000058A1">
              <w:t>я</w:t>
            </w:r>
            <w:r w:rsidR="000058A1" w:rsidRPr="00D9454C">
              <w:t xml:space="preserve"> </w:t>
            </w:r>
            <w:r w:rsidRPr="00D9454C">
              <w:t>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D9454C" w:rsidRPr="00D9454C" w:rsidRDefault="00D9454C" w:rsidP="00876A86">
            <w:pPr>
              <w:pStyle w:val="31"/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(ч. 4 ст. 37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Собственники, владельцы помещений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31"/>
            </w:pPr>
            <w:r w:rsidRPr="00D9454C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</w:t>
            </w:r>
          </w:p>
          <w:p w:rsidR="00D9454C" w:rsidRPr="00D9454C" w:rsidRDefault="00D9454C" w:rsidP="00876A86">
            <w:pPr>
              <w:pStyle w:val="31"/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(ч. 4.1 ст. 37 КЗ)</w:t>
            </w:r>
          </w:p>
        </w:tc>
        <w:tc>
          <w:tcPr>
            <w:tcW w:w="4544" w:type="dxa"/>
            <w:hideMark/>
          </w:tcPr>
          <w:p w:rsidR="000058A1" w:rsidRDefault="000058A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328" w:type="dxa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соответствии с Федеральным законом от 19.06.2004 г. № 54-ФЗ «О собраниях, митингах, демонстрациях, шествиях и пикетированиях»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D9454C" w:rsidRPr="00D9454C" w:rsidTr="00876A86">
        <w:trPr>
          <w:cantSplit/>
          <w:trHeight w:val="100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Оплата рекламы коммерческой и иной, не связанной с выборами, деятельности, с использованием фамилии или изображения кандидата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(выдвинутого избирательным объединением), а также рекламы с использованием наименования, эмблемы, иной символики избирательного объединения, выдвинувшего кандидата</w:t>
            </w:r>
          </w:p>
          <w:p w:rsidR="00D9454C" w:rsidRPr="00D9454C" w:rsidRDefault="00D9454C" w:rsidP="00876A86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Со дня выдвижения кандидата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(п. 4 ст. 56 ФЗ, ч. 4 ст. 39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Запрет на рекламу коммерческой и иной, не связанной с выборами, деятельности, с использованием фамилии или изображения кандидата,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рекламы с использованием наименования, эмблемы, иной символики избирательного объединения, выдвинувшего кандидата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9 – 10 сентября 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4 ст. 56 ФЗ, ч. 4 ст. 39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rPr>
                <w:bCs/>
              </w:rPr>
              <w:t>Не позднее</w:t>
            </w:r>
            <w:r w:rsidRPr="00D9454C">
              <w:t xml:space="preserve"> 10 августа 2017 года</w:t>
            </w:r>
          </w:p>
          <w:p w:rsidR="00D9454C" w:rsidRPr="00D9454C" w:rsidRDefault="00D9454C" w:rsidP="00876A86">
            <w:pPr>
              <w:pStyle w:val="11"/>
              <w:keepNext w:val="0"/>
              <w:tabs>
                <w:tab w:val="center" w:pos="1924"/>
                <w:tab w:val="right" w:pos="384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7 ст. 54 ФЗ,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454C">
              <w:rPr>
                <w:rFonts w:ascii="Times New Roman" w:hAnsi="Times New Roman" w:cs="Times New Roman"/>
                <w:sz w:val="24"/>
                <w:szCs w:val="24"/>
              </w:rPr>
              <w:t>ч. 9 ст. 38 КЗ</w:t>
            </w: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Органы местного самоуправления по предложению соответствующей избирательной комиссии, организующей выборы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62.</w:t>
            </w:r>
          </w:p>
        </w:tc>
        <w:tc>
          <w:tcPr>
            <w:tcW w:w="6300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Подача заявок на аккредитацию представителей СМИ</w:t>
            </w:r>
          </w:p>
        </w:tc>
        <w:tc>
          <w:tcPr>
            <w:tcW w:w="4328" w:type="dxa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6 сентября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13 ст. 7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Cs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Редакции СМИ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601"/>
        </w:trPr>
        <w:tc>
          <w:tcPr>
            <w:tcW w:w="15885" w:type="dxa"/>
            <w:gridSpan w:val="5"/>
          </w:tcPr>
          <w:p w:rsidR="00D9454C" w:rsidRPr="00D9454C" w:rsidRDefault="00D9454C" w:rsidP="00876A86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ФИНАНСИРОВАНИЕ ВЫБОРОВ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63.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spacing w:line="228" w:lineRule="auto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D9454C" w:rsidRPr="00D9454C" w:rsidRDefault="00D9454C" w:rsidP="00876A86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1 ст. 57 ФЗ,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 2 ст. 40 КЗ)</w:t>
            </w:r>
          </w:p>
          <w:p w:rsidR="00D9454C" w:rsidRPr="00D9454C" w:rsidRDefault="00D9454C" w:rsidP="00876A8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0058A1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</w:t>
            </w:r>
            <w:r w:rsidR="00005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Кущевский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 в филиале публичного акционерного общества «Сбербанк России»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</w:t>
            </w:r>
          </w:p>
          <w:p w:rsidR="00D9454C" w:rsidRPr="00D9454C" w:rsidRDefault="00D9454C" w:rsidP="00876A86">
            <w:pPr>
              <w:pStyle w:val="ad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4 ст. 42 КЗ)</w:t>
            </w:r>
          </w:p>
          <w:p w:rsidR="00D9454C" w:rsidRPr="00D9454C" w:rsidRDefault="00D9454C" w:rsidP="00876A86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Кандидаты, </w:t>
            </w:r>
            <w:r w:rsidR="000058A1" w:rsidRPr="00D9454C">
              <w:rPr>
                <w:sz w:val="24"/>
                <w:szCs w:val="24"/>
              </w:rPr>
              <w:t xml:space="preserve">уполномоченный представитель кандидата по финансовым вопросам, если ему </w:t>
            </w:r>
            <w:r w:rsidRPr="00D9454C">
              <w:rPr>
                <w:sz w:val="24"/>
                <w:szCs w:val="24"/>
              </w:rPr>
              <w:t xml:space="preserve">делегировано такое полномочие 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 44 КЗ, либо если пожертвование внесено в размере, превышающем максимальный размер такого пожертвования, предусмотренный пунктами 2 и 3 части 5 ст. 77 КЗ и п. 2 ч. 3 ст. 93 КЗ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ad"/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4 ст. 44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ad"/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счёт</w:t>
            </w:r>
          </w:p>
          <w:p w:rsidR="00D9454C" w:rsidRPr="00D9454C" w:rsidRDefault="00D9454C" w:rsidP="00876A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5 ст. 44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Кандидаты, уполномоченный представитель кандидата по финансовым вопросам, если ему делегировано такое полномочие 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</w:t>
            </w:r>
            <w:r w:rsidR="00005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территориальной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избирательной комиссии</w:t>
            </w:r>
            <w:r w:rsidR="00005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Кущевская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 (на основании соответствующего договора для этих целей может использоваться система «Клиент-Сбербанк»)</w:t>
            </w:r>
          </w:p>
          <w:p w:rsidR="00D9454C" w:rsidRPr="00D9454C" w:rsidRDefault="00D9454C" w:rsidP="00876A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реже одного раза в неделю, а с 30 августа 2017 года - не реже одного раза в три операционных дня</w:t>
            </w:r>
          </w:p>
          <w:p w:rsidR="00D9454C" w:rsidRPr="00D9454C" w:rsidRDefault="00D9454C" w:rsidP="00876A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6 ст. 45 КЗ)</w:t>
            </w:r>
          </w:p>
          <w:p w:rsidR="00D9454C" w:rsidRPr="00D9454C" w:rsidRDefault="00D9454C" w:rsidP="00876A8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направления и размещения сведений о поступлении и расходовании средств на специальном избирательном счете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кандидата,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подлежащих размещению на сайте избирательной комиссии Краснодарского края в информационно-телекоммуникационной сети «Интернет»: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- направление в адрес избирательной комиссии Краснодарского края сведений о поступлении и расходовании средств на специальном избирательном счете кандидата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- размещение сведений о поступлении и расходовании средств на специальном избирательном счете кандидата, на сайте избирательной комиссии Краснодарского края в информационно-телекоммуникационной сети «Интернет»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</w:p>
          <w:p w:rsidR="00D9454C" w:rsidRDefault="00D9454C" w:rsidP="00876A86">
            <w:pPr>
              <w:pStyle w:val="31"/>
              <w:jc w:val="center"/>
            </w:pPr>
          </w:p>
          <w:p w:rsidR="00C63739" w:rsidRPr="00D9454C" w:rsidRDefault="00C63739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ранее 26 августа 2017 года и не позднее 31 августа 2017 года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(пункт 5 постановления ИККК от 18 марта 2015 года № 141/1750-5)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6.1 ст. 45 КЗ)</w:t>
            </w:r>
          </w:p>
          <w:p w:rsidR="00C63739" w:rsidRPr="00D9454C" w:rsidRDefault="00C63739" w:rsidP="00876A86">
            <w:pPr>
              <w:pStyle w:val="31"/>
              <w:jc w:val="center"/>
            </w:pP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4 сентября 2017 года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(пункт 3 постановления ИККК от 18 марта 2015 года № 141/1750-5)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 6.1 ст. 45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Default="00D9454C" w:rsidP="00876A86">
            <w:pPr>
              <w:rPr>
                <w:sz w:val="24"/>
                <w:szCs w:val="24"/>
              </w:rPr>
            </w:pPr>
          </w:p>
          <w:p w:rsidR="00C63739" w:rsidRPr="00D9454C" w:rsidRDefault="00C63739" w:rsidP="00876A86">
            <w:pPr>
              <w:rPr>
                <w:sz w:val="24"/>
                <w:szCs w:val="24"/>
              </w:rPr>
            </w:pPr>
          </w:p>
          <w:p w:rsidR="000058A1" w:rsidRDefault="000058A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0058A1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  <w:p w:rsidR="00C63739" w:rsidRPr="00D9454C" w:rsidRDefault="00C63739" w:rsidP="00876A86">
            <w:pPr>
              <w:rPr>
                <w:sz w:val="24"/>
                <w:szCs w:val="24"/>
              </w:rPr>
            </w:pP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Избирательная комиссия Краснодарского края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информации о поступлении и расходовании средств избирательных фондов кандидатов в СМИ.</w:t>
            </w: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ad"/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менее чем один раз за период избирательной кампании по состоянию на 30 августа 2017 года</w:t>
            </w:r>
          </w:p>
          <w:p w:rsidR="00D9454C" w:rsidRPr="00D9454C" w:rsidRDefault="00D9454C" w:rsidP="00876A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45 КЗ)</w:t>
            </w:r>
          </w:p>
          <w:p w:rsidR="00D9454C" w:rsidRPr="00D9454C" w:rsidRDefault="00D9454C" w:rsidP="00876A8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0058A1" w:rsidRDefault="000058A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C63739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0058A1">
            <w:pPr>
              <w:pStyle w:val="a3"/>
              <w:ind w:firstLine="30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Представление в </w:t>
            </w:r>
            <w:r w:rsidR="00DC41BA">
              <w:rPr>
                <w:sz w:val="24"/>
                <w:szCs w:val="24"/>
              </w:rPr>
              <w:t xml:space="preserve">территориальную </w:t>
            </w:r>
            <w:r w:rsidRPr="00D9454C">
              <w:rPr>
                <w:sz w:val="24"/>
                <w:szCs w:val="24"/>
              </w:rPr>
              <w:t>избирательную комиссию</w:t>
            </w:r>
            <w:r w:rsidR="00DC41BA">
              <w:rPr>
                <w:sz w:val="24"/>
                <w:szCs w:val="24"/>
              </w:rPr>
              <w:t xml:space="preserve"> Кущевская</w:t>
            </w:r>
            <w:r w:rsidRPr="00D9454C">
              <w:rPr>
                <w:sz w:val="24"/>
                <w:szCs w:val="24"/>
              </w:rPr>
              <w:t xml:space="preserve"> финансовых отчётов (за исключением кандидатов, которые в соответствии с ч. 2 ст. 41 КЗ избирательный фонд не создавали):</w:t>
            </w:r>
          </w:p>
          <w:p w:rsidR="00D9454C" w:rsidRPr="00D9454C" w:rsidRDefault="00D9454C" w:rsidP="00876A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</w:tcPr>
          <w:p w:rsidR="00D9454C" w:rsidRPr="00D9454C" w:rsidRDefault="00D9454C" w:rsidP="00876A86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1 ч. 2 ст. 45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Кандидаты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</w:tcPr>
          <w:p w:rsidR="00D9454C" w:rsidRPr="00D9454C" w:rsidRDefault="00D9454C" w:rsidP="00876A86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2 ч. 2 ст. 45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31"/>
              <w:rPr>
                <w:b/>
              </w:rPr>
            </w:pPr>
            <w:r w:rsidRPr="00D9454C">
              <w:t>Кандидаты,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городских (районных) и муниципальных периодических печатных изданий, а по письменному запросу – в иные СМИ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5 ст. 45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C41BA" w:rsidRDefault="00DC41BA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избирательную комиссию Краснодарского края для их размещения на </w:t>
            </w:r>
            <w:hyperlink r:id="rId7" w:history="1">
              <w:proofErr w:type="spellStart"/>
              <w:r w:rsidRPr="00D9454C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Интернет-портале</w:t>
              </w:r>
              <w:proofErr w:type="spellEnd"/>
            </w:hyperlink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ГА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С «Выборы»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5 ст. 45 КЗ)</w:t>
            </w:r>
          </w:p>
        </w:tc>
        <w:tc>
          <w:tcPr>
            <w:tcW w:w="4544" w:type="dxa"/>
            <w:hideMark/>
          </w:tcPr>
          <w:p w:rsidR="00DC41BA" w:rsidRDefault="00DC41BA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113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неизрасходованных денежных средств избирательного фонда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представления итогового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финансового отчёта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1 ст. 46 КЗ)</w:t>
            </w:r>
          </w:p>
        </w:tc>
        <w:tc>
          <w:tcPr>
            <w:tcW w:w="4544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Кандидаты </w:t>
            </w:r>
          </w:p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113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ранее 9 ноября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2 ст. 46 КЗ)</w:t>
            </w:r>
          </w:p>
        </w:tc>
        <w:tc>
          <w:tcPr>
            <w:tcW w:w="4544" w:type="dxa"/>
            <w:hideMark/>
          </w:tcPr>
          <w:p w:rsidR="00D9454C" w:rsidRPr="00D9454C" w:rsidRDefault="00DC41BA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4C" w:rsidRPr="00DC41B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ПАО «Сбербанк России»</w:t>
            </w:r>
          </w:p>
        </w:tc>
      </w:tr>
      <w:tr w:rsidR="00D9454C" w:rsidRPr="00D9454C" w:rsidTr="00876A86">
        <w:trPr>
          <w:cantSplit/>
          <w:trHeight w:val="1042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вышестоящую избирательную комиссию финансовых отчётов о расходовании средств местного бюджета, выделенных на подготовку и проведение выборов</w:t>
            </w:r>
          </w:p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16 сентября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5 ст. 47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Участковые избирательные комиссии 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r w:rsidR="00DC41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 муниципального образования Кущевский район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финансового отчёта о поступлении и расходовании средств местного бюджета, выделенных на подготовку и проведение выборов 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47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C41BA" w:rsidRDefault="00DC41BA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ind w:left="72"/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7</w:t>
            </w:r>
            <w:r w:rsidR="00C63739">
              <w:rPr>
                <w:sz w:val="24"/>
                <w:szCs w:val="24"/>
              </w:rPr>
              <w:t>7</w:t>
            </w:r>
            <w:r w:rsidRPr="00D9454C">
              <w:rPr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финансового отчёта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10 дней с момента его представления в представительный орган муниципального района, городского (сельского) поселения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7 ст. 47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8E4CD3" w:rsidRDefault="008E4CD3" w:rsidP="00876A86">
            <w:pPr>
              <w:rPr>
                <w:sz w:val="24"/>
                <w:szCs w:val="24"/>
              </w:rPr>
            </w:pPr>
            <w:r w:rsidRPr="008E4CD3">
              <w:rPr>
                <w:sz w:val="24"/>
                <w:szCs w:val="24"/>
              </w:rPr>
              <w:t>Совет муниципального образования Кущевский район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Направление копии финансового отчета в избирательную комиссию Краснодарского края (в случае запроса) </w:t>
            </w: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После представления отчета в представительный орган муниципального образования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 8 ст. 47 КЗ)</w:t>
            </w:r>
          </w:p>
        </w:tc>
        <w:tc>
          <w:tcPr>
            <w:tcW w:w="4544" w:type="dxa"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8E4CD3" w:rsidP="008E4CD3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 </w:t>
            </w:r>
          </w:p>
        </w:tc>
      </w:tr>
      <w:tr w:rsidR="00D9454C" w:rsidRPr="00D9454C" w:rsidTr="00876A86">
        <w:trPr>
          <w:cantSplit/>
          <w:trHeight w:val="581"/>
        </w:trPr>
        <w:tc>
          <w:tcPr>
            <w:tcW w:w="15885" w:type="dxa"/>
            <w:gridSpan w:val="5"/>
          </w:tcPr>
          <w:p w:rsidR="00D9454C" w:rsidRPr="00D9454C" w:rsidRDefault="00D9454C" w:rsidP="00876A86">
            <w:pPr>
              <w:pStyle w:val="11"/>
              <w:keepNext w:val="0"/>
              <w:spacing w:line="360" w:lineRule="auto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54C" w:rsidRPr="00D9454C" w:rsidRDefault="00D9454C" w:rsidP="00876A86">
            <w:pPr>
              <w:pStyle w:val="11"/>
              <w:keepNext w:val="0"/>
              <w:spacing w:line="360" w:lineRule="auto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9454C" w:rsidRPr="00D9454C" w:rsidTr="00876A86">
        <w:trPr>
          <w:cantSplit/>
          <w:trHeight w:val="961"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20 августа 2017 года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4 ст. 63 ФЗ, ч. 4 ст. 50 КЗ)</w:t>
            </w: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C63739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Получение 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территориальной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избирательной комиссией 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Кущевская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избирательных бюллетеней от полиграфической организации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Определяется решением организующей выборы избирательной комиссии, которое принимается не позднее, чем за 2 дня до даты передачи избирательных бюллетеней</w:t>
            </w:r>
          </w:p>
          <w:p w:rsidR="00D9454C" w:rsidRPr="00D9454C" w:rsidRDefault="00D9454C" w:rsidP="0087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D9454C">
              <w:rPr>
                <w:b/>
                <w:bCs/>
                <w:sz w:val="24"/>
                <w:szCs w:val="24"/>
              </w:rPr>
              <w:t>(ч. 13 ст. 50 КЗ)</w:t>
            </w:r>
          </w:p>
          <w:p w:rsidR="00D9454C" w:rsidRPr="00D9454C" w:rsidRDefault="00D9454C" w:rsidP="00876A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C6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8 сентября 2017 года (в том числе до начала досрочного голосования, не позднее 30 августа 2017 года)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(п. 13 ст. 63 ФЗ, ч. 15 ст. 50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 xml:space="preserve">Досрочное голосование в помещении участковых избирательных комиссий 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30 августа по 9 сентября 2017 года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 52.1 КЗ)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  <w:trHeight w:val="780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и погашение неиспользованных избирательных бюллетеней, находящихся в избирательных комиссиях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 сентября 2017 года после 20 часов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22 ст. 50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</w:p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780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84.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30 августа 2017 года через средства массовой информации или иным способом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(ч. 2 ст. 51 КЗ)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D9454C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  <w:r w:rsidR="00D9454C"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</w:p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  <w:trHeight w:val="780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 xml:space="preserve">В любое время с 31 августа 2017 года, но не позднее 14 часов </w:t>
            </w:r>
            <w:r w:rsidRPr="00D9454C">
              <w:br/>
              <w:t>10 сентября 2017 года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 2 ст. 53 КЗ)</w:t>
            </w:r>
          </w:p>
          <w:p w:rsidR="00D9454C" w:rsidRPr="00D9454C" w:rsidRDefault="00D9454C" w:rsidP="00876A86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  <w:trHeight w:val="779"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В 7 часов 00 минут 10 сентября 2017 года - для лиц, указанных в ч. 4 и 5 ст. 7 КЗ;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- для избирателей соответствующего избирательного участка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7 часов 30 минут</w:t>
            </w:r>
          </w:p>
          <w:p w:rsidR="00D9454C" w:rsidRPr="00D9454C" w:rsidRDefault="00D9454C" w:rsidP="00876A86">
            <w:pPr>
              <w:pStyle w:val="31"/>
              <w:jc w:val="center"/>
            </w:pPr>
            <w:r w:rsidRPr="00D9454C">
              <w:t>10 сентября 2017 года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  <w:r w:rsidRPr="00D9454C">
              <w:rPr>
                <w:b/>
              </w:rPr>
              <w:t>(ч. 12 ст. 49 КЗ)</w:t>
            </w:r>
          </w:p>
          <w:p w:rsidR="00D9454C" w:rsidRPr="00D9454C" w:rsidRDefault="00D9454C" w:rsidP="00876A86">
            <w:pPr>
              <w:pStyle w:val="31"/>
              <w:jc w:val="center"/>
              <w:rPr>
                <w:b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голосования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 сентября 2017 года с 8 до 20 часов по московскому времени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51 КЗ)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Избиратели, участковые избирательные комиссии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2 ст. 55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Определение результатов выборов 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Не позднее 12 сентября 2017 года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(</w:t>
            </w:r>
            <w:r w:rsidRPr="00D9454C">
              <w:rPr>
                <w:b/>
                <w:bCs/>
                <w:sz w:val="24"/>
                <w:szCs w:val="24"/>
              </w:rPr>
              <w:t>ч. 1 ст. 57 КЗ)</w:t>
            </w: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2 ст. 61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определения результатов</w:t>
            </w:r>
          </w:p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60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территориальную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избирательную комиссию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Кущевская </w:t>
            </w: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копии приказа (распоряжения) об освобождении от обязанностей, несовместимых со статусом депутата,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D9454C" w:rsidRPr="00D9454C" w:rsidRDefault="00D9454C" w:rsidP="00876A8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пятидневный срок со дня его извещения об избрании</w:t>
            </w:r>
          </w:p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1 ст. 60 КЗ)</w:t>
            </w:r>
          </w:p>
        </w:tc>
        <w:tc>
          <w:tcPr>
            <w:tcW w:w="4544" w:type="dxa"/>
            <w:hideMark/>
          </w:tcPr>
          <w:p w:rsidR="00D9454C" w:rsidRPr="00D9454C" w:rsidRDefault="00D9454C" w:rsidP="008E4CD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Избранный депутат </w:t>
            </w: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Принятие решения о регистрации избранного депутата представительного органа и выдачи ему удостоверения об избрании</w:t>
            </w:r>
          </w:p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его от обязанностей, несо</w:t>
            </w:r>
            <w:r w:rsidR="008E4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вместимых со статусом депутата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3 ст. 60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94.</w:t>
            </w:r>
          </w:p>
        </w:tc>
        <w:tc>
          <w:tcPr>
            <w:tcW w:w="6232" w:type="dxa"/>
          </w:tcPr>
          <w:p w:rsidR="00D9454C" w:rsidRPr="00D9454C" w:rsidRDefault="00D9454C" w:rsidP="00876A86">
            <w:pPr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D9454C" w:rsidRPr="00D9454C" w:rsidRDefault="00D9454C" w:rsidP="00876A86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D9454C" w:rsidRDefault="00D9454C" w:rsidP="00876A86">
            <w:pPr>
              <w:pStyle w:val="31"/>
              <w:jc w:val="center"/>
            </w:pPr>
            <w:r w:rsidRPr="00D9454C">
              <w:t>Не позднее чем через один месяц со дня голосования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3 ст. 61 КЗ)</w:t>
            </w: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D9454C" w:rsidTr="00876A86">
        <w:trPr>
          <w:cantSplit/>
        </w:trPr>
        <w:tc>
          <w:tcPr>
            <w:tcW w:w="713" w:type="dxa"/>
            <w:hideMark/>
          </w:tcPr>
          <w:p w:rsidR="00D9454C" w:rsidRPr="00D9454C" w:rsidRDefault="00D9454C" w:rsidP="00876A86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95.</w:t>
            </w:r>
          </w:p>
        </w:tc>
        <w:tc>
          <w:tcPr>
            <w:tcW w:w="6232" w:type="dxa"/>
            <w:hideMark/>
          </w:tcPr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комиссий, в муниципальных периодических печатных изданиях</w:t>
            </w:r>
          </w:p>
        </w:tc>
        <w:tc>
          <w:tcPr>
            <w:tcW w:w="4396" w:type="dxa"/>
            <w:gridSpan w:val="2"/>
          </w:tcPr>
          <w:p w:rsidR="00D9454C" w:rsidRPr="00D9454C" w:rsidRDefault="00D9454C" w:rsidP="00876A86">
            <w:pPr>
              <w:jc w:val="center"/>
              <w:rPr>
                <w:sz w:val="24"/>
                <w:szCs w:val="24"/>
              </w:rPr>
            </w:pPr>
            <w:r w:rsidRPr="00D9454C">
              <w:rPr>
                <w:sz w:val="24"/>
                <w:szCs w:val="24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  <w:r w:rsidRPr="00D9454C">
              <w:rPr>
                <w:b/>
                <w:sz w:val="24"/>
                <w:szCs w:val="24"/>
              </w:rPr>
              <w:t>(ч. 4 ст. 61 КЗ)</w:t>
            </w:r>
          </w:p>
          <w:p w:rsidR="00D9454C" w:rsidRPr="00D9454C" w:rsidRDefault="00D9454C" w:rsidP="00876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E4CD3" w:rsidRDefault="008E4CD3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</w:t>
            </w:r>
          </w:p>
          <w:p w:rsidR="00D9454C" w:rsidRPr="00D9454C" w:rsidRDefault="00D9454C" w:rsidP="00876A86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D9454C" w:rsidRPr="001642C1" w:rsidRDefault="00D9454C" w:rsidP="00D9454C">
      <w:pPr>
        <w:pStyle w:val="11"/>
        <w:spacing w:line="22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32758" w:rsidRDefault="00032758"/>
    <w:sectPr w:rsidR="00032758" w:rsidSect="00C63739">
      <w:headerReference w:type="even" r:id="rId8"/>
      <w:headerReference w:type="default" r:id="rId9"/>
      <w:footerReference w:type="even" r:id="rId10"/>
      <w:footerReference w:type="first" r:id="rId11"/>
      <w:pgSz w:w="16838" w:h="11906" w:orient="landscape" w:code="9"/>
      <w:pgMar w:top="1701" w:right="1134" w:bottom="85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6E" w:rsidRDefault="005A1E6E" w:rsidP="00D9454C">
      <w:r>
        <w:separator/>
      </w:r>
    </w:p>
  </w:endnote>
  <w:endnote w:type="continuationSeparator" w:id="0">
    <w:p w:rsidR="005A1E6E" w:rsidRDefault="005A1E6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65" w:rsidRDefault="00AC35D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43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430C">
      <w:rPr>
        <w:rStyle w:val="aa"/>
        <w:noProof/>
      </w:rPr>
      <w:t>38</w:t>
    </w:r>
    <w:r>
      <w:rPr>
        <w:rStyle w:val="aa"/>
      </w:rPr>
      <w:fldChar w:fldCharType="end"/>
    </w:r>
  </w:p>
  <w:p w:rsidR="008A2F65" w:rsidRDefault="005A1E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65" w:rsidRDefault="005A1E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6E" w:rsidRDefault="005A1E6E" w:rsidP="00D9454C">
      <w:r>
        <w:separator/>
      </w:r>
    </w:p>
  </w:footnote>
  <w:footnote w:type="continuationSeparator" w:id="0">
    <w:p w:rsidR="005A1E6E" w:rsidRDefault="005A1E6E" w:rsidP="00D9454C">
      <w:r>
        <w:continuationSeparator/>
      </w:r>
    </w:p>
  </w:footnote>
  <w:footnote w:id="1">
    <w:p w:rsidR="00D9454C" w:rsidRPr="00D72F87" w:rsidRDefault="00D9454C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Федеральный закон от 12 июня 2002 года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D9454C" w:rsidRPr="00D72F87" w:rsidRDefault="00D9454C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Закон Краснодарского края от 26 декабря 2005 года № 966-КЗ «О муниципальных выборах в Краснодарском крае» (далее – КЗ).</w:t>
      </w:r>
    </w:p>
  </w:footnote>
  <w:footnote w:id="3">
    <w:p w:rsidR="00D9454C" w:rsidRDefault="00D9454C" w:rsidP="00D9454C">
      <w:pPr>
        <w:pStyle w:val="af0"/>
      </w:pPr>
      <w:r>
        <w:rPr>
          <w:rStyle w:val="af2"/>
        </w:rPr>
        <w:footnoteRef/>
      </w:r>
      <w:r>
        <w:t xml:space="preserve"> Закон Краснодарского края от 8 апреля 2003 года № 571-КЗ «О системе избирательных комиссий, комиссий референдума в Краснодарском крае» (далее – КЗ «О </w:t>
      </w:r>
      <w:proofErr w:type="spellStart"/>
      <w:r>
        <w:t>сис</w:t>
      </w:r>
      <w:proofErr w:type="spellEnd"/>
      <w:r>
        <w:t>. изб. ком.».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65" w:rsidRDefault="00AC35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43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430C">
      <w:rPr>
        <w:rStyle w:val="aa"/>
        <w:noProof/>
      </w:rPr>
      <w:t>38</w:t>
    </w:r>
    <w:r>
      <w:rPr>
        <w:rStyle w:val="aa"/>
      </w:rPr>
      <w:fldChar w:fldCharType="end"/>
    </w:r>
  </w:p>
  <w:p w:rsidR="008A2F65" w:rsidRDefault="005A1E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65" w:rsidRDefault="00AC35D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9430C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31691">
      <w:rPr>
        <w:rStyle w:val="aa"/>
        <w:noProof/>
        <w:sz w:val="20"/>
      </w:rPr>
      <w:t>25</w:t>
    </w:r>
    <w:r>
      <w:rPr>
        <w:rStyle w:val="aa"/>
        <w:sz w:val="20"/>
      </w:rPr>
      <w:fldChar w:fldCharType="end"/>
    </w:r>
  </w:p>
  <w:p w:rsidR="008A2F65" w:rsidRDefault="005A1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32758"/>
    <w:rsid w:val="00040995"/>
    <w:rsid w:val="00041EEE"/>
    <w:rsid w:val="0005487D"/>
    <w:rsid w:val="00063601"/>
    <w:rsid w:val="0009430C"/>
    <w:rsid w:val="001261D0"/>
    <w:rsid w:val="00271DE9"/>
    <w:rsid w:val="003C5C82"/>
    <w:rsid w:val="004127C9"/>
    <w:rsid w:val="004E43AD"/>
    <w:rsid w:val="00531691"/>
    <w:rsid w:val="005A1E6E"/>
    <w:rsid w:val="006B6CB0"/>
    <w:rsid w:val="006D4AC4"/>
    <w:rsid w:val="006D596E"/>
    <w:rsid w:val="00775C7A"/>
    <w:rsid w:val="007E5A20"/>
    <w:rsid w:val="00890A6B"/>
    <w:rsid w:val="008E4CD3"/>
    <w:rsid w:val="009C7604"/>
    <w:rsid w:val="00A74451"/>
    <w:rsid w:val="00AC35D3"/>
    <w:rsid w:val="00B13A61"/>
    <w:rsid w:val="00BF2814"/>
    <w:rsid w:val="00C63739"/>
    <w:rsid w:val="00C6739D"/>
    <w:rsid w:val="00D90134"/>
    <w:rsid w:val="00D9454C"/>
    <w:rsid w:val="00DC41BA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00500.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7</cp:revision>
  <cp:lastPrinted>2017-06-22T08:21:00Z</cp:lastPrinted>
  <dcterms:created xsi:type="dcterms:W3CDTF">2017-06-13T06:04:00Z</dcterms:created>
  <dcterms:modified xsi:type="dcterms:W3CDTF">2017-06-22T08:22:00Z</dcterms:modified>
</cp:coreProperties>
</file>